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StackSpot da Zup reduz em até 66% o tempo de desenvolvimento de software com agentes inteligentes </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center"/>
        <w:rPr>
          <w:i w:val="1"/>
        </w:rPr>
      </w:pPr>
      <w:r w:rsidDel="00000000" w:rsidR="00000000" w:rsidRPr="00000000">
        <w:rPr>
          <w:i w:val="1"/>
          <w:rtl w:val="0"/>
        </w:rPr>
        <w:t xml:space="preserve">Plataforma acelera o desenvolvimento de software e reduz 66% no tempo de front-end, 55% no tempo de entrega e 53% no tempo de resolução de incidentes</w:t>
      </w: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spacing w:after="240" w:before="240" w:lineRule="auto"/>
        <w:jc w:val="both"/>
        <w:rPr/>
      </w:pPr>
      <w:r w:rsidDel="00000000" w:rsidR="00000000" w:rsidRPr="00000000">
        <w:rPr>
          <w:rtl w:val="0"/>
        </w:rPr>
        <w:t xml:space="preserve">A inteligência </w:t>
      </w:r>
      <w:r w:rsidDel="00000000" w:rsidR="00000000" w:rsidRPr="00000000">
        <w:rPr>
          <w:rtl w:val="0"/>
        </w:rPr>
        <w:t xml:space="preserve">artificial generativa</w:t>
      </w:r>
      <w:r w:rsidDel="00000000" w:rsidR="00000000" w:rsidRPr="00000000">
        <w:rPr>
          <w:rtl w:val="0"/>
        </w:rPr>
        <w:t xml:space="preserve"> (GenAI) está emergindo como uma das tecnologias mais transformadoras da atualidade, prometendo impactar profundamente a forma como as empresas operam, tomam decisões e entregam valor. O impacto da GenAI será sentido em todas as indústrias, com destaque para a engenharia de software, que lidera a transformação ao integrar essa tecnologia em processos de desenvolvimento, como os agentes.</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Os agentes vão além de realizar ações complementares: possuem autonomia para tomar decisões e executar tarefas de forma independente, com ou sem supervisão humana. Esses sistemas inteligentes baseados em IA Generativa são capazes de executar tarefas específicas, tomar decisões ou gerar respostas fundamentadas em conhecimento, interagir de maneira autônoma com usuários ou outros sistemas e operar com pouca ou nenhuma intervenção humana. Os parâmetros, que podem ser comparados a "neurônios", formam a base para a construção de agentes eficazes. Por exemplo, o GPT-4 conta com impressionantes 100 trilhões de parâmetros, enquanto o cérebro humano possui cerca de 86 bilhões de neurônios.</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De acordo com o Gartner, a previsão é que até 2028, 33% dos aplicativos de software corporativo incluam agentes de GenAI, um salto significativo em comparação aos 1% registrados em 2024. Essa evolução permitirá que 15% das decisões de trabalho diárias sejam tomadas de forma autônoma, redefinindo a maneira como construímos, operamos e pensamos o desenvolvimento de software.</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Esse movimento sinaliza que, em um curto espaço de tempo, essa tecnologia irá inaugurar um novo modelo de trabalho, demandando das empresas e dos profissionais uma adaptação rápida e estratégica para permanecerem competitivos em um mercado em constante evolução. É o que explica o CEO da Zup – empresa de tecnologia que faz parte do grupo Itaú Unibanco –, André Palma. “Toda indústria será impactada por GenAI. A engenharia de software permeia e influencia todos os segmentos e é o desenvolvimento de software que está na vanguarda da adoção de GenAI pelo mercado. Mais do que novos produtos, nasce um novo modo de trabalho. Especialmente a forma como construímos, operamos e pensamos o desenvolvimento de software”, ressalta.</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Palma também explica que agentes inteligentes têm a capacidade de evoluir continuamente, integrando informações de diversas fontes para aprimorar a precisão de suas respostas e seu desempenho. Eles interagem de forma dinâmica, respondendo a comandos, aprendendo com dados e se conectando tanto com sistemas quanto com pessoas. Além disso, destacam-se pela eficiência, executando tarefas repetitivas, inclusive as mais complexas, de maneira mais rápida e precisa do que humanos. Operam com autonomia, tomando decisões fundamentadas em regras ou padrões aprendidos, agilizando processos e oferecendo soluções mais assertivas.</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Agentes personalizados, com acesso a fontes de conhecimento específicas e comandos automatizados, proporcionam um nível elevado de </w:t>
      </w:r>
      <w:r w:rsidDel="00000000" w:rsidR="00000000" w:rsidRPr="00000000">
        <w:rPr>
          <w:rtl w:val="0"/>
        </w:rPr>
        <w:t xml:space="preserve">hipercontextualização</w:t>
      </w:r>
      <w:r w:rsidDel="00000000" w:rsidR="00000000" w:rsidRPr="00000000">
        <w:rPr>
          <w:rtl w:val="0"/>
        </w:rPr>
        <w:t xml:space="preserve"> e um ambiente seguro para decisões tecnológicas e estratégicas. Essa abordagem potencializa a assertividade das ações, contribuindo para melhores resultados de negócios. Para isso, ter uma plataforma especializada é essencial para garantir eficiência e segurança, ao mesmo tempo em que agrega valor ao negócio.</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É o caso da Stackspot, da Zup, a plataforma multi-agente  para desenvolvimento de software, que acelera o ciclo de desenvolvimento de software por meio de </w:t>
      </w:r>
      <w:r w:rsidDel="00000000" w:rsidR="00000000" w:rsidRPr="00000000">
        <w:rPr>
          <w:rtl w:val="0"/>
        </w:rPr>
        <w:t xml:space="preserve">automações</w:t>
      </w:r>
      <w:r w:rsidDel="00000000" w:rsidR="00000000" w:rsidRPr="00000000">
        <w:rPr>
          <w:rtl w:val="0"/>
        </w:rPr>
        <w:t xml:space="preserve"> inteligentes e entendimento contextual. A plataforma simplifica tarefas, aumenta a produtividade e melhora a qualidade, entregando soluções alinhadas às necessidades corporativas.</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A StackSpot se destaca por transformar o ciclo de desenvolvimento de software com resultados expressivos. Entre os principais benefícios, estão: um ganho médio de 66% no tempo de desenvolvimento front-end, redução de 55% no tempo de entrega (lead time) e 88% no tempo médio para refinamento de </w:t>
      </w:r>
      <w:r w:rsidDel="00000000" w:rsidR="00000000" w:rsidRPr="00000000">
        <w:rPr>
          <w:i w:val="1"/>
          <w:rtl w:val="0"/>
        </w:rPr>
        <w:t xml:space="preserve">feature stories</w:t>
      </w:r>
      <w:r w:rsidDel="00000000" w:rsidR="00000000" w:rsidRPr="00000000">
        <w:rPr>
          <w:rtl w:val="0"/>
        </w:rPr>
        <w:t xml:space="preserve">. Além disso, a solução aumenta em 90% a cobertura de testes unitários, alcança 50% de cobertura em testes de acessibilidade (WCAG) e diminui em 53% o tempo de resolução de incidentes.</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Esses números ganham ainda mais força na prática: já são mais de 400 agentes criados pela StackSpot, atendendo mais de 20 mil usuários e executando mais de 1 milhão de </w:t>
      </w:r>
      <w:r w:rsidDel="00000000" w:rsidR="00000000" w:rsidRPr="00000000">
        <w:rPr>
          <w:i w:val="1"/>
          <w:rtl w:val="0"/>
        </w:rPr>
        <w:t xml:space="preserve">prompts</w:t>
      </w:r>
      <w:r w:rsidDel="00000000" w:rsidR="00000000" w:rsidRPr="00000000">
        <w:rPr>
          <w:rtl w:val="0"/>
        </w:rPr>
        <w:t xml:space="preserve"> por mês. Como resultado, há um ganho de produtividade de 12% em todo o ciclo de desenvolvimento de software.</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"Negócio e tecnologia precisam caminhar lado a lado para criar soluções verdadeiramente impactantes. A velocidade de execução e a produtividade devem ser os principais focos, pois são elas que permitem à empresa se manter competitiva em um mercado em constante transformação. Além disso, a descentralização do poder de construção de agentes, ao permitir que mais pessoas participem do processo de criação e inovação, pode gerar um valor significativo. Isso não só acelera a implementação de novas soluções, mas também fomenta uma cultura de inovação contínua dentro da organização, impulsionando resultados mais rápidos e eficientes", aponta o CEO da Zup.</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André Palma explica, ainda que à medida que as empresas buscam se adaptar a um mercado cada vez mais dinâmico e competitivo, a adoção de GenAI se torna um fator crucial para o sucesso. “Com agentes autônomos que aceleram a inovação e aprimoram a produtividade, GenAI não é apenas uma tendência, é a próxima fronteira para empresas que desejam agilizar processos e transformar o desenvolvimento de software para garantir a competitividade no futuro digital”, finaliza Palma.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shd w:fill="ffffff" w:val="clear"/>
        <w:jc w:val="both"/>
        <w:rPr>
          <w:b w:val="1"/>
          <w:color w:val="222222"/>
        </w:rPr>
      </w:pPr>
      <w:r w:rsidDel="00000000" w:rsidR="00000000" w:rsidRPr="00000000">
        <w:rPr>
          <w:b w:val="1"/>
          <w:color w:val="222222"/>
          <w:rtl w:val="0"/>
        </w:rPr>
        <w:t xml:space="preserve">Sobre a Zup</w:t>
      </w:r>
    </w:p>
    <w:p w:rsidR="00000000" w:rsidDel="00000000" w:rsidP="00000000" w:rsidRDefault="00000000" w:rsidRPr="00000000" w14:paraId="00000013">
      <w:pPr>
        <w:shd w:fill="ffffff" w:val="clear"/>
        <w:spacing w:line="240" w:lineRule="auto"/>
        <w:jc w:val="both"/>
        <w:rPr/>
      </w:pPr>
      <w:r w:rsidDel="00000000" w:rsidR="00000000" w:rsidRPr="00000000">
        <w:rPr>
          <w:rtl w:val="0"/>
        </w:rPr>
        <w:t xml:space="preserve">A</w:t>
      </w:r>
      <w:hyperlink r:id="rId6">
        <w:r w:rsidDel="00000000" w:rsidR="00000000" w:rsidRPr="00000000">
          <w:rPr>
            <w:rtl w:val="0"/>
          </w:rPr>
          <w:t xml:space="preserve"> </w:t>
        </w:r>
      </w:hyperlink>
      <w:hyperlink r:id="rId7">
        <w:r w:rsidDel="00000000" w:rsidR="00000000" w:rsidRPr="00000000">
          <w:rPr>
            <w:color w:val="1155cc"/>
            <w:u w:val="single"/>
            <w:rtl w:val="0"/>
          </w:rPr>
          <w:t xml:space="preserve">Zup</w:t>
        </w:r>
      </w:hyperlink>
      <w:r w:rsidDel="00000000" w:rsidR="00000000" w:rsidRPr="00000000">
        <w:rPr>
          <w:rtl w:val="0"/>
        </w:rPr>
        <w:t xml:space="preserve"> é uma empresa de tecnologia parte do grupo Itaú Unibanco capaz de criar, modernizar e evoluir sistemas seguros e escaláveis, impulsionando o crescimento de companhias em diversos setores através de seu produto único no mercado nacional, a StackSpot AI. Uma plataforma multiagentes para desenvolvimento de software.</w:t>
      </w:r>
    </w:p>
    <w:p w:rsidR="00000000" w:rsidDel="00000000" w:rsidP="00000000" w:rsidRDefault="00000000" w:rsidRPr="00000000" w14:paraId="00000014">
      <w:pPr>
        <w:shd w:fill="ffffff" w:val="clear"/>
        <w:spacing w:line="240" w:lineRule="auto"/>
        <w:jc w:val="both"/>
        <w:rPr/>
      </w:pPr>
      <w:r w:rsidDel="00000000" w:rsidR="00000000" w:rsidRPr="00000000">
        <w:rPr>
          <w:rtl w:val="0"/>
        </w:rPr>
        <w:t xml:space="preserve">Com a StackSpot AI, é possível criar, usar e compartilhar agentes inteligentes personalizados para o seu contexto em todo o ciclo de desenvolvimento de software. Combinando Inteligência Artificial e hipercontextualização, o time recebe respostas bem direcionadas, automatiza tarefas e gera resultados que impactam diretamente o negócio, com mais eficiência, qualidade e confiança.</w:t>
      </w:r>
    </w:p>
    <w:p w:rsidR="00000000" w:rsidDel="00000000" w:rsidP="00000000" w:rsidRDefault="00000000" w:rsidRPr="00000000" w14:paraId="00000015">
      <w:pPr>
        <w:shd w:fill="ffffff" w:val="clear"/>
        <w:spacing w:line="331.2" w:lineRule="auto"/>
        <w:jc w:val="both"/>
        <w:rPr/>
      </w:pPr>
      <w:r w:rsidDel="00000000" w:rsidR="00000000" w:rsidRPr="00000000">
        <w:rPr>
          <w:rtl w:val="0"/>
        </w:rPr>
      </w:r>
    </w:p>
    <w:p w:rsidR="00000000" w:rsidDel="00000000" w:rsidP="00000000" w:rsidRDefault="00000000" w:rsidRPr="00000000" w14:paraId="00000016">
      <w:pPr>
        <w:jc w:val="both"/>
        <w:rPr>
          <w:highlight w:val="white"/>
        </w:rPr>
      </w:pPr>
      <w:r w:rsidDel="00000000" w:rsidR="00000000" w:rsidRPr="00000000">
        <w:rPr>
          <w:highlight w:val="white"/>
          <w:rtl w:val="0"/>
        </w:rPr>
        <w:t xml:space="preserve">A Zup coleciona uma extensa lista de certificações de segurança e qualidade de aplicação com rigorosos padrões de conformidade para atender aos requisitos regulatórios e às melhores práticas da indústria. A plataforma é compatível com: a certificação PCI-DSS – garantindo o manuseio seguro de informações de cartões de crédito; ISO 27001 – implementando um sistema robusto de gestão de segurança da informação; HIPAA – protegendo informações sensíveis de saúde; SOC 1 – assegurando controles eficazes para relatórios financeiros; e SOC 2 – focando em segurança, disponibilidade, integridade de processamento, confidencialidade e privacidade.</w:t>
      </w:r>
      <w:r w:rsidDel="00000000" w:rsidR="00000000" w:rsidRPr="00000000">
        <w:rPr>
          <w:color w:val="500050"/>
          <w:highlight w:val="white"/>
          <w:rtl w:val="0"/>
        </w:rPr>
        <w:t xml:space="preserve"> </w:t>
      </w:r>
      <w:hyperlink r:id="rId8">
        <w:r w:rsidDel="00000000" w:rsidR="00000000" w:rsidRPr="00000000">
          <w:rPr>
            <w:color w:val="1155cc"/>
            <w:highlight w:val="white"/>
            <w:u w:val="single"/>
            <w:rtl w:val="0"/>
          </w:rPr>
          <w:t xml:space="preserve">Sala de Imprensa</w:t>
        </w:r>
      </w:hyperlink>
      <w:r w:rsidDel="00000000" w:rsidR="00000000" w:rsidRPr="00000000">
        <w:rPr>
          <w:color w:val="500050"/>
          <w:highlight w:val="white"/>
          <w:rtl w:val="0"/>
        </w:rPr>
        <w:t xml:space="preserve"> | </w:t>
      </w:r>
      <w:hyperlink r:id="rId9">
        <w:r w:rsidDel="00000000" w:rsidR="00000000" w:rsidRPr="00000000">
          <w:rPr>
            <w:color w:val="1155cc"/>
            <w:highlight w:val="white"/>
            <w:u w:val="single"/>
            <w:rtl w:val="0"/>
          </w:rPr>
          <w:t xml:space="preserve">Press room</w:t>
        </w:r>
      </w:hyperlink>
      <w:r w:rsidDel="00000000" w:rsidR="00000000" w:rsidRPr="00000000">
        <w:rPr>
          <w:highlight w:val="white"/>
          <w:rtl w:val="0"/>
        </w:rPr>
        <w:t xml:space="preserve">. </w:t>
      </w:r>
    </w:p>
    <w:p w:rsidR="00000000" w:rsidDel="00000000" w:rsidP="00000000" w:rsidRDefault="00000000" w:rsidRPr="00000000" w14:paraId="00000017">
      <w:pPr>
        <w:jc w:val="both"/>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spacing w:before="200" w:line="276" w:lineRule="auto"/>
      <w:jc w:val="center"/>
      <w:rPr/>
    </w:pPr>
    <w:r w:rsidDel="00000000" w:rsidR="00000000" w:rsidRPr="00000000">
      <w:rPr>
        <w:rFonts w:ascii="Montserrat Medium" w:cs="Montserrat Medium" w:eastAsia="Montserrat Medium" w:hAnsi="Montserrat Medium"/>
      </w:rPr>
      <w:drawing>
        <wp:inline distB="114300" distT="114300" distL="114300" distR="114300">
          <wp:extent cx="1214438" cy="72422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4438" cy="7242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stackspot.com/en/press" TargetMode="External"/><Relationship Id="rId5" Type="http://schemas.openxmlformats.org/officeDocument/2006/relationships/styles" Target="styles.xml"/><Relationship Id="rId6" Type="http://schemas.openxmlformats.org/officeDocument/2006/relationships/hyperlink" Target="https://www.zup.com.br/" TargetMode="External"/><Relationship Id="rId7" Type="http://schemas.openxmlformats.org/officeDocument/2006/relationships/hyperlink" Target="https://www.zup.com.br/" TargetMode="External"/><Relationship Id="rId8" Type="http://schemas.openxmlformats.org/officeDocument/2006/relationships/hyperlink" Target="https://www.stackspot.com/pt/imprens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Medium-regular.ttf"/><Relationship Id="rId2" Type="http://schemas.openxmlformats.org/officeDocument/2006/relationships/font" Target="fonts/MontserratMedium-bold.ttf"/><Relationship Id="rId3" Type="http://schemas.openxmlformats.org/officeDocument/2006/relationships/font" Target="fonts/MontserratMedium-italic.ttf"/><Relationship Id="rId4"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